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DDF" w:rsidRDefault="00E23DDF" w:rsidP="00E23DDF">
      <w:pPr>
        <w:pStyle w:val="Header"/>
        <w:spacing w:before="120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>Queensland Government response to the Office of Best Practice Regulation’s Interim Report on a Framework for Reducing the Burden</w:t>
      </w:r>
      <w:r w:rsidR="00122673">
        <w:rPr>
          <w:rFonts w:ascii="Arial" w:hAnsi="Arial" w:cs="Arial"/>
          <w:b/>
          <w:sz w:val="22"/>
          <w:szCs w:val="22"/>
          <w:u w:val="single"/>
        </w:rPr>
        <w:t xml:space="preserve"> of Regulation</w:t>
      </w:r>
    </w:p>
    <w:p w:rsidR="00D44BD0" w:rsidRDefault="00D44BD0" w:rsidP="00B0715C">
      <w:pPr>
        <w:pStyle w:val="Header"/>
        <w:rPr>
          <w:rFonts w:ascii="Arial" w:hAnsi="Arial" w:cs="Arial"/>
          <w:b/>
          <w:sz w:val="22"/>
          <w:szCs w:val="22"/>
          <w:u w:val="single"/>
        </w:rPr>
      </w:pPr>
    </w:p>
    <w:p w:rsidR="00E23DDF" w:rsidRDefault="00E23DDF" w:rsidP="00B0715C">
      <w:pPr>
        <w:pStyle w:val="Head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Treasurer and Minister for Trade</w:t>
      </w:r>
    </w:p>
    <w:p w:rsidR="00B0715C" w:rsidRPr="00B0715C" w:rsidRDefault="00B0715C" w:rsidP="00B0715C">
      <w:pPr>
        <w:spacing w:after="0" w:line="240" w:lineRule="auto"/>
        <w:rPr>
          <w:u w:val="single"/>
        </w:rPr>
      </w:pPr>
      <w:r>
        <w:t>___________________________________________________________________________</w:t>
      </w:r>
    </w:p>
    <w:p w:rsidR="00D44BD0" w:rsidRDefault="00D44BD0" w:rsidP="00D44BD0">
      <w:pPr>
        <w:pStyle w:val="ListParagraph"/>
        <w:spacing w:after="0" w:line="240" w:lineRule="auto"/>
        <w:ind w:left="360"/>
        <w:jc w:val="both"/>
        <w:rPr>
          <w:rFonts w:ascii="Arial" w:hAnsi="Arial" w:cs="Arial"/>
          <w:kern w:val="20"/>
          <w:szCs w:val="24"/>
        </w:rPr>
      </w:pPr>
    </w:p>
    <w:p w:rsidR="00D44BD0" w:rsidRDefault="00D44BD0" w:rsidP="00D44B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kern w:val="20"/>
          <w:szCs w:val="24"/>
        </w:rPr>
      </w:pPr>
      <w:r>
        <w:rPr>
          <w:rFonts w:ascii="Arial" w:hAnsi="Arial" w:cs="Arial"/>
          <w:kern w:val="20"/>
          <w:szCs w:val="24"/>
        </w:rPr>
        <w:t>In</w:t>
      </w:r>
      <w:r w:rsidRPr="00D44BD0">
        <w:rPr>
          <w:rFonts w:ascii="Arial" w:hAnsi="Arial" w:cs="Arial"/>
          <w:kern w:val="20"/>
          <w:szCs w:val="24"/>
        </w:rPr>
        <w:t xml:space="preserve"> 2012, the Ministers for the </w:t>
      </w:r>
      <w:r w:rsidRPr="00D44BD0">
        <w:rPr>
          <w:rFonts w:ascii="Arial" w:hAnsi="Arial" w:cs="Arial"/>
          <w:i/>
          <w:kern w:val="20"/>
          <w:szCs w:val="24"/>
        </w:rPr>
        <w:t>Queensland Competition Authority Act 1997</w:t>
      </w:r>
      <w:r w:rsidRPr="00D44BD0">
        <w:rPr>
          <w:rFonts w:ascii="Arial" w:hAnsi="Arial" w:cs="Arial"/>
          <w:kern w:val="20"/>
          <w:szCs w:val="24"/>
        </w:rPr>
        <w:t xml:space="preserve"> issued a Direction Notice to the </w:t>
      </w:r>
      <w:r>
        <w:rPr>
          <w:rFonts w:ascii="Arial" w:hAnsi="Arial" w:cs="Arial"/>
          <w:kern w:val="20"/>
          <w:szCs w:val="24"/>
        </w:rPr>
        <w:t>Office of Best Practice Regulation (</w:t>
      </w:r>
      <w:r w:rsidRPr="00D44BD0">
        <w:rPr>
          <w:rFonts w:ascii="Arial" w:hAnsi="Arial" w:cs="Arial"/>
          <w:kern w:val="20"/>
          <w:szCs w:val="24"/>
        </w:rPr>
        <w:t>OBPR</w:t>
      </w:r>
      <w:r>
        <w:rPr>
          <w:rFonts w:ascii="Arial" w:hAnsi="Arial" w:cs="Arial"/>
          <w:kern w:val="20"/>
          <w:szCs w:val="24"/>
        </w:rPr>
        <w:t>)</w:t>
      </w:r>
      <w:r w:rsidRPr="00D44BD0">
        <w:rPr>
          <w:rFonts w:ascii="Arial" w:hAnsi="Arial" w:cs="Arial"/>
          <w:kern w:val="20"/>
          <w:szCs w:val="24"/>
        </w:rPr>
        <w:t>, requiring it to investigate and report on a Framework for Reducing the Burden of Regulation to facilitate the achievement of the Government’s election commitment to reduce red tape and regulation by 20</w:t>
      </w:r>
      <w:r>
        <w:rPr>
          <w:rFonts w:ascii="Arial" w:hAnsi="Arial" w:cs="Arial"/>
          <w:kern w:val="20"/>
          <w:szCs w:val="24"/>
        </w:rPr>
        <w:t> </w:t>
      </w:r>
      <w:r w:rsidRPr="00D44BD0">
        <w:rPr>
          <w:rFonts w:ascii="Arial" w:hAnsi="Arial" w:cs="Arial"/>
          <w:kern w:val="20"/>
          <w:szCs w:val="24"/>
        </w:rPr>
        <w:t xml:space="preserve">per cent by 2018.  </w:t>
      </w:r>
    </w:p>
    <w:p w:rsidR="00D44BD0" w:rsidRPr="00D44BD0" w:rsidRDefault="00D44BD0" w:rsidP="00D44BD0">
      <w:pPr>
        <w:pStyle w:val="ListParagraph"/>
        <w:spacing w:after="0" w:line="240" w:lineRule="auto"/>
        <w:ind w:left="360"/>
        <w:jc w:val="both"/>
        <w:rPr>
          <w:rFonts w:ascii="Arial" w:hAnsi="Arial" w:cs="Arial"/>
          <w:kern w:val="20"/>
          <w:szCs w:val="24"/>
        </w:rPr>
      </w:pPr>
    </w:p>
    <w:p w:rsidR="00D44BD0" w:rsidRPr="00D44BD0" w:rsidRDefault="00D44BD0" w:rsidP="00D44B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kern w:val="20"/>
          <w:szCs w:val="24"/>
        </w:rPr>
      </w:pPr>
      <w:r w:rsidRPr="00D44BD0">
        <w:rPr>
          <w:rFonts w:ascii="Arial" w:hAnsi="Arial" w:cs="Arial"/>
          <w:kern w:val="20"/>
          <w:szCs w:val="24"/>
        </w:rPr>
        <w:t xml:space="preserve">The OBPR’s Interim Report makes 44 specific recommendations about a proposed Framework for Reducing the Burden of Regulation.  </w:t>
      </w:r>
    </w:p>
    <w:p w:rsidR="00D44BD0" w:rsidRPr="00D44BD0" w:rsidRDefault="00D44BD0" w:rsidP="00D44BD0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pacing w:val="-3"/>
          <w:lang w:eastAsia="en-AU"/>
        </w:rPr>
      </w:pPr>
    </w:p>
    <w:p w:rsidR="001F10D6" w:rsidRPr="00D44BD0" w:rsidRDefault="001F10D6" w:rsidP="00D44BD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pacing w:val="-3"/>
          <w:lang w:eastAsia="en-AU"/>
        </w:rPr>
      </w:pPr>
      <w:r w:rsidRPr="001F10D6">
        <w:rPr>
          <w:rFonts w:ascii="Arial" w:eastAsia="Times New Roman" w:hAnsi="Arial" w:cs="Arial"/>
          <w:u w:val="single"/>
          <w:lang w:eastAsia="en-AU"/>
        </w:rPr>
        <w:t>Cabinet approved</w:t>
      </w:r>
      <w:r w:rsidRPr="00D44BD0">
        <w:rPr>
          <w:rFonts w:ascii="Arial" w:eastAsia="Times New Roman" w:hAnsi="Arial" w:cs="Arial"/>
          <w:lang w:eastAsia="en-AU"/>
        </w:rPr>
        <w:t xml:space="preserve"> </w:t>
      </w:r>
      <w:r w:rsidRPr="001F10D6">
        <w:rPr>
          <w:rFonts w:ascii="Arial" w:eastAsia="Times New Roman" w:hAnsi="Arial" w:cs="Arial"/>
          <w:lang w:eastAsia="en-AU"/>
        </w:rPr>
        <w:t>the Queensland Government response to the OBPR’s Interim Report on a Framework for Reducing the Burden</w:t>
      </w:r>
      <w:r w:rsidR="004202AF">
        <w:rPr>
          <w:rFonts w:ascii="Arial" w:eastAsia="Times New Roman" w:hAnsi="Arial" w:cs="Arial"/>
          <w:lang w:eastAsia="en-AU"/>
        </w:rPr>
        <w:t xml:space="preserve"> of Regulation</w:t>
      </w:r>
      <w:r w:rsidRPr="001F10D6">
        <w:rPr>
          <w:rFonts w:ascii="Arial" w:eastAsia="Times New Roman" w:hAnsi="Arial" w:cs="Arial"/>
          <w:lang w:eastAsia="en-AU"/>
        </w:rPr>
        <w:t>.</w:t>
      </w:r>
    </w:p>
    <w:p w:rsidR="00D44BD0" w:rsidRPr="001F10D6" w:rsidRDefault="00D44BD0" w:rsidP="00D44BD0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pacing w:val="-3"/>
          <w:lang w:eastAsia="en-AU"/>
        </w:rPr>
      </w:pPr>
    </w:p>
    <w:p w:rsidR="001F10D6" w:rsidRPr="001F10D6" w:rsidRDefault="001F10D6" w:rsidP="00D44BD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pacing w:val="-3"/>
          <w:lang w:eastAsia="en-AU"/>
        </w:rPr>
      </w:pPr>
      <w:r w:rsidRPr="001F10D6">
        <w:rPr>
          <w:rFonts w:ascii="Arial" w:eastAsia="Times New Roman" w:hAnsi="Arial" w:cs="Arial"/>
          <w:u w:val="single"/>
          <w:lang w:eastAsia="en-AU"/>
        </w:rPr>
        <w:t>Cabinet approved</w:t>
      </w:r>
      <w:r w:rsidRPr="001F10D6">
        <w:rPr>
          <w:rFonts w:ascii="Arial" w:eastAsia="Times New Roman" w:hAnsi="Arial" w:cs="Arial"/>
          <w:lang w:eastAsia="en-AU"/>
        </w:rPr>
        <w:t xml:space="preserve"> the public release of the Queensland Government response to the OBPR’s Interim Report on a Framework for Reducing the Burden</w:t>
      </w:r>
      <w:r w:rsidR="004202AF">
        <w:rPr>
          <w:rFonts w:ascii="Arial" w:eastAsia="Times New Roman" w:hAnsi="Arial" w:cs="Arial"/>
          <w:lang w:eastAsia="en-AU"/>
        </w:rPr>
        <w:t xml:space="preserve"> of Regulation</w:t>
      </w:r>
      <w:r w:rsidRPr="001F10D6">
        <w:rPr>
          <w:rFonts w:ascii="Arial" w:eastAsia="Times New Roman" w:hAnsi="Arial" w:cs="Arial"/>
          <w:lang w:eastAsia="en-AU"/>
        </w:rPr>
        <w:t>.</w:t>
      </w:r>
    </w:p>
    <w:p w:rsidR="001F10D6" w:rsidRPr="001F10D6" w:rsidRDefault="001F10D6" w:rsidP="00D44BD0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:rsidR="001F10D6" w:rsidRPr="001F10D6" w:rsidRDefault="001F10D6" w:rsidP="00D44BD0">
      <w:pPr>
        <w:keepNext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en-AU"/>
        </w:rPr>
      </w:pPr>
      <w:r w:rsidRPr="001F10D6">
        <w:rPr>
          <w:rFonts w:ascii="Arial" w:eastAsia="Times New Roman" w:hAnsi="Arial" w:cs="Arial"/>
          <w:i/>
          <w:u w:val="single"/>
          <w:lang w:eastAsia="en-AU"/>
        </w:rPr>
        <w:t>Attachments</w:t>
      </w:r>
    </w:p>
    <w:p w:rsidR="001F10D6" w:rsidRPr="00D44BD0" w:rsidRDefault="002350C3" w:rsidP="00D44BD0">
      <w:pPr>
        <w:numPr>
          <w:ilvl w:val="0"/>
          <w:numId w:val="2"/>
        </w:numPr>
        <w:spacing w:after="0" w:line="240" w:lineRule="auto"/>
        <w:ind w:left="811"/>
        <w:jc w:val="both"/>
      </w:pPr>
      <w:hyperlink r:id="rId7" w:history="1">
        <w:r w:rsidR="001F10D6" w:rsidRPr="008772D9">
          <w:rPr>
            <w:rStyle w:val="Hyperlink"/>
            <w:rFonts w:ascii="Arial" w:eastAsia="Times New Roman" w:hAnsi="Arial" w:cs="Arial"/>
            <w:lang w:eastAsia="en-AU"/>
          </w:rPr>
          <w:t>Queensland Government response to the OBPR’s Interim Report on a Framework for Reducing the Burden</w:t>
        </w:r>
        <w:r w:rsidR="004202AF" w:rsidRPr="008772D9">
          <w:rPr>
            <w:rStyle w:val="Hyperlink"/>
            <w:rFonts w:ascii="Arial" w:eastAsia="Times New Roman" w:hAnsi="Arial" w:cs="Arial"/>
            <w:lang w:eastAsia="en-AU"/>
          </w:rPr>
          <w:t xml:space="preserve"> of Regulation</w:t>
        </w:r>
      </w:hyperlink>
      <w:r w:rsidR="001F10D6" w:rsidRPr="001F10D6">
        <w:rPr>
          <w:rFonts w:ascii="Arial" w:eastAsia="Times New Roman" w:hAnsi="Arial" w:cs="Arial"/>
          <w:lang w:eastAsia="en-AU"/>
        </w:rPr>
        <w:t>.</w:t>
      </w:r>
    </w:p>
    <w:p w:rsidR="00D44BD0" w:rsidRPr="00D44BD0" w:rsidRDefault="002350C3" w:rsidP="00D44BD0">
      <w:pPr>
        <w:keepLines/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sz w:val="28"/>
          <w:szCs w:val="28"/>
        </w:rPr>
      </w:pPr>
      <w:hyperlink r:id="rId8" w:history="1">
        <w:r w:rsidR="00D44BD0" w:rsidRPr="008772D9">
          <w:rPr>
            <w:rStyle w:val="Hyperlink"/>
            <w:rFonts w:ascii="Arial" w:hAnsi="Arial" w:cs="Arial"/>
            <w:kern w:val="20"/>
            <w:szCs w:val="24"/>
          </w:rPr>
          <w:t>OBPR Interim Report on a Framework for Reducing the Burden of Regulation, “</w:t>
        </w:r>
        <w:r w:rsidR="00D44BD0" w:rsidRPr="008772D9">
          <w:rPr>
            <w:rStyle w:val="Hyperlink"/>
            <w:rFonts w:ascii="Arial" w:hAnsi="Arial" w:cs="Arial"/>
            <w:i/>
            <w:kern w:val="20"/>
            <w:szCs w:val="24"/>
          </w:rPr>
          <w:t>Measuring and Reducing the Burden of Regulation”</w:t>
        </w:r>
        <w:r w:rsidR="00B53093" w:rsidRPr="008772D9">
          <w:rPr>
            <w:rStyle w:val="Hyperlink"/>
            <w:rFonts w:ascii="Arial" w:hAnsi="Arial" w:cs="Arial"/>
            <w:kern w:val="20"/>
            <w:szCs w:val="24"/>
          </w:rPr>
          <w:t>.</w:t>
        </w:r>
      </w:hyperlink>
    </w:p>
    <w:p w:rsidR="00D44BD0" w:rsidRPr="00D44BD0" w:rsidRDefault="00D44BD0" w:rsidP="00D44BD0">
      <w:pPr>
        <w:spacing w:after="0" w:line="240" w:lineRule="auto"/>
        <w:ind w:left="811"/>
        <w:jc w:val="both"/>
        <w:rPr>
          <w:rFonts w:ascii="Arial" w:hAnsi="Arial" w:cs="Arial"/>
        </w:rPr>
      </w:pPr>
    </w:p>
    <w:sectPr w:rsidR="00D44BD0" w:rsidRPr="00D44BD0" w:rsidSect="00E308F3">
      <w:headerReference w:type="default" r:id="rId9"/>
      <w:pgSz w:w="11906" w:h="16838"/>
      <w:pgMar w:top="1440" w:right="851" w:bottom="144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65F" w:rsidRDefault="00C5665F" w:rsidP="00454750">
      <w:pPr>
        <w:spacing w:after="0" w:line="240" w:lineRule="auto"/>
      </w:pPr>
      <w:r>
        <w:separator/>
      </w:r>
    </w:p>
  </w:endnote>
  <w:endnote w:type="continuationSeparator" w:id="0">
    <w:p w:rsidR="00C5665F" w:rsidRDefault="00C5665F" w:rsidP="00454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65F" w:rsidRDefault="00C5665F" w:rsidP="00454750">
      <w:pPr>
        <w:spacing w:after="0" w:line="240" w:lineRule="auto"/>
      </w:pPr>
      <w:r>
        <w:separator/>
      </w:r>
    </w:p>
  </w:footnote>
  <w:footnote w:type="continuationSeparator" w:id="0">
    <w:p w:rsidR="00C5665F" w:rsidRDefault="00C5665F" w:rsidP="00454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750" w:rsidRDefault="00454750" w:rsidP="00454750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>
      <w:rPr>
        <w:rFonts w:ascii="Arial" w:hAnsi="Arial" w:cs="Arial"/>
        <w:b/>
        <w:sz w:val="28"/>
        <w:szCs w:val="22"/>
      </w:rPr>
      <w:t>Queensland Government</w:t>
    </w:r>
  </w:p>
  <w:p w:rsidR="00454750" w:rsidRDefault="00454750" w:rsidP="00454750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454750" w:rsidRDefault="00454750" w:rsidP="00454750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Cabinet – January 2013</w:t>
    </w:r>
  </w:p>
  <w:p w:rsidR="00454750" w:rsidRDefault="00454750" w:rsidP="004547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DF"/>
    <w:rsid w:val="000100E2"/>
    <w:rsid w:val="0008609E"/>
    <w:rsid w:val="00122673"/>
    <w:rsid w:val="001246D5"/>
    <w:rsid w:val="00152DDA"/>
    <w:rsid w:val="0015577D"/>
    <w:rsid w:val="0016207A"/>
    <w:rsid w:val="001A3842"/>
    <w:rsid w:val="001F10D6"/>
    <w:rsid w:val="002350C3"/>
    <w:rsid w:val="00284134"/>
    <w:rsid w:val="002853CF"/>
    <w:rsid w:val="002B0EF5"/>
    <w:rsid w:val="002D7308"/>
    <w:rsid w:val="003A7E44"/>
    <w:rsid w:val="003B03CE"/>
    <w:rsid w:val="003C74D2"/>
    <w:rsid w:val="004202AF"/>
    <w:rsid w:val="00454750"/>
    <w:rsid w:val="00482BC2"/>
    <w:rsid w:val="00503B8D"/>
    <w:rsid w:val="0056595C"/>
    <w:rsid w:val="005C147E"/>
    <w:rsid w:val="00635DD6"/>
    <w:rsid w:val="0067135A"/>
    <w:rsid w:val="00751679"/>
    <w:rsid w:val="007534D4"/>
    <w:rsid w:val="00787891"/>
    <w:rsid w:val="007A3776"/>
    <w:rsid w:val="00816401"/>
    <w:rsid w:val="00831D1F"/>
    <w:rsid w:val="008772D9"/>
    <w:rsid w:val="00883F3C"/>
    <w:rsid w:val="008D3F95"/>
    <w:rsid w:val="008E3EF7"/>
    <w:rsid w:val="00913241"/>
    <w:rsid w:val="00944349"/>
    <w:rsid w:val="009C1CAF"/>
    <w:rsid w:val="00A13864"/>
    <w:rsid w:val="00A50A44"/>
    <w:rsid w:val="00AA0C07"/>
    <w:rsid w:val="00AE6507"/>
    <w:rsid w:val="00B0715C"/>
    <w:rsid w:val="00B50A66"/>
    <w:rsid w:val="00B53093"/>
    <w:rsid w:val="00BD656C"/>
    <w:rsid w:val="00C11F8C"/>
    <w:rsid w:val="00C20406"/>
    <w:rsid w:val="00C32F63"/>
    <w:rsid w:val="00C5665F"/>
    <w:rsid w:val="00C65B80"/>
    <w:rsid w:val="00CB2623"/>
    <w:rsid w:val="00CC5090"/>
    <w:rsid w:val="00CF449C"/>
    <w:rsid w:val="00D44BD0"/>
    <w:rsid w:val="00DA04AE"/>
    <w:rsid w:val="00DA303D"/>
    <w:rsid w:val="00E07622"/>
    <w:rsid w:val="00E17387"/>
    <w:rsid w:val="00E23DDF"/>
    <w:rsid w:val="00E308F3"/>
    <w:rsid w:val="00E31BFC"/>
    <w:rsid w:val="00E668F5"/>
    <w:rsid w:val="00E82EBE"/>
    <w:rsid w:val="00F8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40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3D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en-AU"/>
    </w:rPr>
  </w:style>
  <w:style w:type="character" w:customStyle="1" w:styleId="HeaderChar">
    <w:name w:val="Header Char"/>
    <w:link w:val="Header"/>
    <w:uiPriority w:val="99"/>
    <w:semiHidden/>
    <w:rsid w:val="00E23DDF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D44B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309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54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4750"/>
  </w:style>
  <w:style w:type="character" w:styleId="Hyperlink">
    <w:name w:val="Hyperlink"/>
    <w:uiPriority w:val="99"/>
    <w:unhideWhenUsed/>
    <w:rsid w:val="008772D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772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Office%20of%20Best%20Practice%20Regulation%20s%20Interim%20Report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Govt%20response%20to%20the%20Office%20of%20Best%20Practice%20Regulation%20s%20Interim%20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1117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1303</CharactersWithSpaces>
  <SharedDoc>false</SharedDoc>
  <HyperlinkBase>https://www.cabinet.qld.gov.au/documents/2013/Jan/Reducing Burden of Regulation/</HyperlinkBase>
  <HLinks>
    <vt:vector size="12" baseType="variant">
      <vt:variant>
        <vt:i4>7077928</vt:i4>
      </vt:variant>
      <vt:variant>
        <vt:i4>3</vt:i4>
      </vt:variant>
      <vt:variant>
        <vt:i4>0</vt:i4>
      </vt:variant>
      <vt:variant>
        <vt:i4>5</vt:i4>
      </vt:variant>
      <vt:variant>
        <vt:lpwstr>Attachments/Office of Best Practice Regulation s Interim Report.PDF</vt:lpwstr>
      </vt:variant>
      <vt:variant>
        <vt:lpwstr/>
      </vt:variant>
      <vt:variant>
        <vt:i4>5439514</vt:i4>
      </vt:variant>
      <vt:variant>
        <vt:i4>0</vt:i4>
      </vt:variant>
      <vt:variant>
        <vt:i4>0</vt:i4>
      </vt:variant>
      <vt:variant>
        <vt:i4>5</vt:i4>
      </vt:variant>
      <vt:variant>
        <vt:lpwstr>Attachments/Govt response to the Office of Best Practice Regulation s Interim 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2013-02-28T03:06:00Z</cp:lastPrinted>
  <dcterms:created xsi:type="dcterms:W3CDTF">2017-10-25T00:51:00Z</dcterms:created>
  <dcterms:modified xsi:type="dcterms:W3CDTF">2018-03-06T01:18:00Z</dcterms:modified>
  <cp:category>Regulatory_Reform</cp:category>
</cp:coreProperties>
</file>